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F015" w14:textId="77777777" w:rsidR="00792F2D" w:rsidRPr="00DF5B9A" w:rsidRDefault="00792F2D" w:rsidP="00792F2D">
      <w:pPr>
        <w:rPr>
          <w:rFonts w:eastAsia="Times New Roman" w:cstheme="minorHAnsi"/>
        </w:rPr>
      </w:pPr>
    </w:p>
    <w:p w14:paraId="4D54135F" w14:textId="77777777" w:rsidR="00792F2D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>
        <w:rPr>
          <w:rFonts w:cstheme="minorHAnsi"/>
          <w:sz w:val="24"/>
          <w:lang w:eastAsia="zh-TW"/>
        </w:rPr>
        <w:t xml:space="preserve">Dear Exhibitor, </w:t>
      </w:r>
    </w:p>
    <w:p w14:paraId="2D77F0C4" w14:textId="77777777" w:rsidR="00792F2D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</w:p>
    <w:p w14:paraId="6D5C4D17" w14:textId="77777777" w:rsidR="00792F2D" w:rsidRPr="00792F2D" w:rsidRDefault="00792F2D" w:rsidP="00792F2D">
      <w:pPr>
        <w:ind w:left="851"/>
        <w:jc w:val="both"/>
        <w:rPr>
          <w:rFonts w:cstheme="minorHAnsi"/>
          <w:bCs/>
          <w:sz w:val="24"/>
          <w:lang w:eastAsia="zh-TW"/>
        </w:rPr>
      </w:pPr>
      <w:r w:rsidRPr="00792F2D">
        <w:rPr>
          <w:rFonts w:cstheme="minorHAnsi"/>
          <w:bCs/>
          <w:sz w:val="24"/>
          <w:lang w:eastAsia="zh-TW"/>
        </w:rPr>
        <w:t xml:space="preserve">Istanbul Jewelry Show - October 2021, which we will organize between 07 - 10 October 2021 sponsored by HRD Antwerp, we are continuing our works with our public relations agency (Purple PR) </w:t>
      </w:r>
      <w:proofErr w:type="gramStart"/>
      <w:r w:rsidRPr="00792F2D">
        <w:rPr>
          <w:rFonts w:cstheme="minorHAnsi"/>
          <w:bCs/>
          <w:sz w:val="24"/>
          <w:lang w:eastAsia="zh-TW"/>
        </w:rPr>
        <w:t>in order to</w:t>
      </w:r>
      <w:proofErr w:type="gramEnd"/>
      <w:r w:rsidRPr="00792F2D">
        <w:rPr>
          <w:rFonts w:cstheme="minorHAnsi"/>
          <w:bCs/>
          <w:sz w:val="24"/>
          <w:lang w:eastAsia="zh-TW"/>
        </w:rPr>
        <w:t xml:space="preserve"> increase awareness in the international, national and local press before and during the fair.</w:t>
      </w:r>
    </w:p>
    <w:p w14:paraId="09066CE9" w14:textId="77777777" w:rsidR="00792F2D" w:rsidRDefault="00792F2D" w:rsidP="00792F2D">
      <w:pPr>
        <w:jc w:val="both"/>
        <w:rPr>
          <w:rFonts w:cstheme="minorHAnsi"/>
          <w:sz w:val="24"/>
          <w:lang w:eastAsia="zh-TW"/>
        </w:rPr>
      </w:pPr>
    </w:p>
    <w:p w14:paraId="568CDC5E" w14:textId="77777777" w:rsidR="00792F2D" w:rsidRPr="00A173A6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>
        <w:rPr>
          <w:rFonts w:cstheme="minorHAnsi"/>
          <w:sz w:val="24"/>
          <w:lang w:eastAsia="zh-TW"/>
        </w:rPr>
        <w:t>I</w:t>
      </w:r>
      <w:r w:rsidRPr="00F648B5">
        <w:rPr>
          <w:rFonts w:cstheme="minorHAnsi"/>
          <w:sz w:val="24"/>
          <w:lang w:eastAsia="zh-TW"/>
        </w:rPr>
        <w:t xml:space="preserve">f you have an </w:t>
      </w:r>
      <w:r w:rsidRPr="002C4686">
        <w:rPr>
          <w:rFonts w:cstheme="minorHAnsi"/>
          <w:b/>
          <w:sz w:val="24"/>
          <w:lang w:eastAsia="zh-TW"/>
        </w:rPr>
        <w:t>important event</w:t>
      </w:r>
      <w:r w:rsidRPr="00F648B5">
        <w:rPr>
          <w:rFonts w:cstheme="minorHAnsi"/>
          <w:sz w:val="24"/>
          <w:lang w:eastAsia="zh-TW"/>
        </w:rPr>
        <w:t xml:space="preserve">, </w:t>
      </w:r>
      <w:r w:rsidRPr="002C4686">
        <w:rPr>
          <w:rFonts w:cstheme="minorHAnsi"/>
          <w:b/>
          <w:sz w:val="24"/>
          <w:lang w:eastAsia="zh-TW"/>
        </w:rPr>
        <w:t>a very special product</w:t>
      </w:r>
      <w:r w:rsidRPr="00F648B5">
        <w:rPr>
          <w:rFonts w:cstheme="minorHAnsi"/>
          <w:sz w:val="24"/>
          <w:lang w:eastAsia="zh-TW"/>
        </w:rPr>
        <w:t xml:space="preserve"> (clothes, </w:t>
      </w:r>
      <w:r>
        <w:rPr>
          <w:rFonts w:cstheme="minorHAnsi"/>
          <w:sz w:val="24"/>
          <w:lang w:eastAsia="zh-TW"/>
        </w:rPr>
        <w:t>tiara</w:t>
      </w:r>
      <w:r w:rsidRPr="00F648B5">
        <w:rPr>
          <w:rFonts w:cstheme="minorHAnsi"/>
          <w:sz w:val="24"/>
          <w:lang w:eastAsia="zh-TW"/>
        </w:rPr>
        <w:t>, stone) to be exhibited</w:t>
      </w:r>
      <w:r>
        <w:rPr>
          <w:rFonts w:cstheme="minorHAnsi"/>
          <w:sz w:val="24"/>
          <w:lang w:eastAsia="zh-TW"/>
        </w:rPr>
        <w:t xml:space="preserve"> during the show</w:t>
      </w:r>
      <w:r w:rsidRPr="00F648B5">
        <w:rPr>
          <w:rFonts w:cstheme="minorHAnsi"/>
          <w:sz w:val="24"/>
          <w:lang w:eastAsia="zh-TW"/>
        </w:rPr>
        <w:t xml:space="preserve">, a jewel that you think is the </w:t>
      </w:r>
      <w:r w:rsidRPr="002C4686">
        <w:rPr>
          <w:rFonts w:cstheme="minorHAnsi"/>
          <w:b/>
          <w:sz w:val="24"/>
          <w:lang w:eastAsia="zh-TW"/>
        </w:rPr>
        <w:t>most expensive product of the fair</w:t>
      </w:r>
      <w:r>
        <w:rPr>
          <w:rFonts w:cstheme="minorHAnsi"/>
          <w:sz w:val="24"/>
          <w:lang w:eastAsia="zh-TW"/>
        </w:rPr>
        <w:t xml:space="preserve">, or a </w:t>
      </w:r>
      <w:r w:rsidRPr="002C4686">
        <w:rPr>
          <w:rFonts w:cstheme="minorHAnsi"/>
          <w:b/>
          <w:sz w:val="24"/>
          <w:lang w:eastAsia="zh-TW"/>
        </w:rPr>
        <w:t>prominent/famous figure</w:t>
      </w:r>
      <w:r w:rsidRPr="00F648B5">
        <w:rPr>
          <w:rFonts w:cstheme="minorHAnsi"/>
          <w:sz w:val="24"/>
          <w:lang w:eastAsia="zh-TW"/>
        </w:rPr>
        <w:t xml:space="preserve"> who will visit your booth, please contact us and </w:t>
      </w:r>
      <w:r>
        <w:rPr>
          <w:rFonts w:cstheme="minorHAnsi"/>
          <w:sz w:val="24"/>
          <w:lang w:eastAsia="zh-TW"/>
        </w:rPr>
        <w:t xml:space="preserve">our PR agency. </w:t>
      </w:r>
      <w:r w:rsidRPr="00F648B5">
        <w:rPr>
          <w:rFonts w:cstheme="minorHAnsi"/>
          <w:sz w:val="24"/>
          <w:lang w:eastAsia="zh-TW"/>
        </w:rPr>
        <w:t xml:space="preserve"> (Purple Communication Consultancy </w:t>
      </w:r>
      <w:r>
        <w:rPr>
          <w:rFonts w:cstheme="minorHAnsi"/>
          <w:sz w:val="24"/>
          <w:lang w:eastAsia="zh-TW"/>
        </w:rPr>
        <w:t>–</w:t>
      </w:r>
      <w:r w:rsidRPr="00F648B5">
        <w:rPr>
          <w:rFonts w:cstheme="minorHAnsi"/>
          <w:sz w:val="24"/>
          <w:lang w:eastAsia="zh-TW"/>
        </w:rPr>
        <w:t xml:space="preserve"> </w:t>
      </w:r>
      <w:r>
        <w:rPr>
          <w:rFonts w:cstheme="minorHAnsi"/>
          <w:sz w:val="24"/>
          <w:lang w:eastAsia="zh-TW"/>
        </w:rPr>
        <w:t xml:space="preserve">Mrs. </w:t>
      </w:r>
      <w:r w:rsidRPr="00F648B5">
        <w:rPr>
          <w:rFonts w:cstheme="minorHAnsi"/>
          <w:sz w:val="24"/>
          <w:lang w:eastAsia="zh-TW"/>
        </w:rPr>
        <w:t xml:space="preserve">Senem Güler - </w:t>
      </w:r>
      <w:r>
        <w:rPr>
          <w:rFonts w:cstheme="minorHAnsi"/>
          <w:sz w:val="24"/>
          <w:lang w:eastAsia="zh-TW"/>
        </w:rPr>
        <w:t>Mobile</w:t>
      </w:r>
      <w:r w:rsidRPr="00F648B5">
        <w:rPr>
          <w:rFonts w:cstheme="minorHAnsi"/>
          <w:sz w:val="24"/>
          <w:lang w:eastAsia="zh-TW"/>
        </w:rPr>
        <w:t xml:space="preserve">: </w:t>
      </w:r>
      <w:r>
        <w:rPr>
          <w:rFonts w:cstheme="minorHAnsi"/>
          <w:sz w:val="24"/>
          <w:lang w:eastAsia="zh-TW"/>
        </w:rPr>
        <w:t xml:space="preserve">+90 </w:t>
      </w:r>
      <w:r w:rsidRPr="00F648B5">
        <w:rPr>
          <w:rFonts w:cstheme="minorHAnsi"/>
          <w:sz w:val="24"/>
          <w:lang w:eastAsia="zh-TW"/>
        </w:rPr>
        <w:t>0544 208 53 22 - Email: senem@purpleiletisim.com)</w:t>
      </w:r>
    </w:p>
    <w:p w14:paraId="74EEE50D" w14:textId="77777777" w:rsidR="00792F2D" w:rsidRPr="00A173A6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 w:rsidRPr="00A173A6">
        <w:rPr>
          <w:rFonts w:cstheme="minorHAnsi"/>
          <w:sz w:val="24"/>
          <w:lang w:eastAsia="zh-TW"/>
        </w:rPr>
        <w:t> </w:t>
      </w:r>
    </w:p>
    <w:p w14:paraId="0BD61AF0" w14:textId="77777777" w:rsidR="00792F2D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 w:rsidRPr="00F648B5">
        <w:rPr>
          <w:rFonts w:cstheme="minorHAnsi"/>
          <w:sz w:val="24"/>
          <w:lang w:eastAsia="zh-TW"/>
        </w:rPr>
        <w:t xml:space="preserve">In the light of this </w:t>
      </w:r>
      <w:proofErr w:type="gramStart"/>
      <w:r w:rsidRPr="00F648B5">
        <w:rPr>
          <w:rFonts w:cstheme="minorHAnsi"/>
          <w:sz w:val="24"/>
          <w:lang w:eastAsia="zh-TW"/>
        </w:rPr>
        <w:t>information</w:t>
      </w:r>
      <w:proofErr w:type="gramEnd"/>
      <w:r w:rsidRPr="00F648B5">
        <w:rPr>
          <w:rFonts w:cstheme="minorHAnsi"/>
          <w:sz w:val="24"/>
          <w:lang w:eastAsia="zh-TW"/>
        </w:rPr>
        <w:t xml:space="preserve"> you have shared with us; </w:t>
      </w:r>
      <w:r>
        <w:rPr>
          <w:rFonts w:cstheme="minorHAnsi"/>
          <w:sz w:val="24"/>
          <w:lang w:eastAsia="zh-TW"/>
        </w:rPr>
        <w:t>we</w:t>
      </w:r>
      <w:r w:rsidRPr="00F648B5">
        <w:rPr>
          <w:rFonts w:cstheme="minorHAnsi"/>
          <w:sz w:val="24"/>
          <w:lang w:eastAsia="zh-TW"/>
        </w:rPr>
        <w:t xml:space="preserve"> will be able to </w:t>
      </w:r>
      <w:r>
        <w:rPr>
          <w:rFonts w:cstheme="minorHAnsi"/>
          <w:sz w:val="24"/>
          <w:lang w:eastAsia="zh-TW"/>
        </w:rPr>
        <w:t>guide</w:t>
      </w:r>
      <w:r w:rsidRPr="00F648B5">
        <w:rPr>
          <w:rFonts w:cstheme="minorHAnsi"/>
          <w:sz w:val="24"/>
          <w:lang w:eastAsia="zh-TW"/>
        </w:rPr>
        <w:t xml:space="preserve"> the press members who visit our fair to your booth more quickly and</w:t>
      </w:r>
      <w:r>
        <w:rPr>
          <w:rFonts w:cstheme="minorHAnsi"/>
          <w:sz w:val="24"/>
          <w:lang w:eastAsia="zh-TW"/>
        </w:rPr>
        <w:t xml:space="preserve"> you’ll be able to </w:t>
      </w:r>
      <w:r w:rsidRPr="00F648B5">
        <w:rPr>
          <w:rFonts w:cstheme="minorHAnsi"/>
          <w:sz w:val="24"/>
          <w:lang w:eastAsia="zh-TW"/>
        </w:rPr>
        <w:t xml:space="preserve">increase </w:t>
      </w:r>
      <w:r>
        <w:rPr>
          <w:rFonts w:cstheme="minorHAnsi"/>
          <w:sz w:val="24"/>
          <w:lang w:eastAsia="zh-TW"/>
        </w:rPr>
        <w:t xml:space="preserve">your awareness via press coverages. </w:t>
      </w:r>
    </w:p>
    <w:p w14:paraId="2FD41C5D" w14:textId="77777777" w:rsidR="00792F2D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</w:p>
    <w:p w14:paraId="7750F7F2" w14:textId="77777777" w:rsidR="00792F2D" w:rsidRPr="00A173A6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>
        <w:rPr>
          <w:rFonts w:cstheme="minorHAnsi"/>
          <w:sz w:val="24"/>
          <w:lang w:eastAsia="zh-TW"/>
        </w:rPr>
        <w:t xml:space="preserve">Thank you! </w:t>
      </w:r>
    </w:p>
    <w:p w14:paraId="7844E8C9" w14:textId="77777777" w:rsidR="00792F2D" w:rsidRPr="002C4686" w:rsidRDefault="00792F2D" w:rsidP="00792F2D">
      <w:pPr>
        <w:ind w:left="851"/>
        <w:jc w:val="both"/>
        <w:rPr>
          <w:rFonts w:cstheme="minorHAnsi"/>
          <w:sz w:val="24"/>
          <w:lang w:eastAsia="zh-TW"/>
        </w:rPr>
      </w:pPr>
      <w:r w:rsidRPr="00A173A6">
        <w:rPr>
          <w:rFonts w:cstheme="minorHAnsi"/>
          <w:sz w:val="24"/>
          <w:lang w:eastAsia="zh-TW"/>
        </w:rPr>
        <w:t xml:space="preserve">         </w:t>
      </w:r>
      <w:r w:rsidRPr="00DF5B9A">
        <w:rPr>
          <w:rFonts w:cstheme="minorHAnsi"/>
          <w:color w:val="372246"/>
          <w:sz w:val="24"/>
          <w:lang w:eastAsia="zh-TW"/>
        </w:rPr>
        <w:t> </w:t>
      </w:r>
    </w:p>
    <w:tbl>
      <w:tblPr>
        <w:tblStyle w:val="TableGrid"/>
        <w:tblW w:w="8810" w:type="dxa"/>
        <w:tblInd w:w="851" w:type="dxa"/>
        <w:tblLook w:val="04A0" w:firstRow="1" w:lastRow="0" w:firstColumn="1" w:lastColumn="0" w:noHBand="0" w:noVBand="1"/>
      </w:tblPr>
      <w:tblGrid>
        <w:gridCol w:w="3539"/>
        <w:gridCol w:w="5271"/>
      </w:tblGrid>
      <w:tr w:rsidR="00792F2D" w:rsidRPr="00DF5B9A" w14:paraId="1065AE53" w14:textId="77777777" w:rsidTr="001E1BFE">
        <w:tc>
          <w:tcPr>
            <w:tcW w:w="3539" w:type="dxa"/>
          </w:tcPr>
          <w:p w14:paraId="06A35A30" w14:textId="77777777" w:rsidR="00792F2D" w:rsidRPr="00DF5B9A" w:rsidRDefault="00792F2D" w:rsidP="001E1BFE">
            <w:pPr>
              <w:shd w:val="clear" w:color="auto" w:fill="FFFFFF"/>
              <w:ind w:left="29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Company Name:</w:t>
            </w:r>
          </w:p>
          <w:p w14:paraId="43C79DF5" w14:textId="77777777" w:rsidR="00792F2D" w:rsidRPr="00DF5B9A" w:rsidRDefault="00792F2D" w:rsidP="001E1BFE">
            <w:pPr>
              <w:shd w:val="clear" w:color="auto" w:fill="FFFFFF"/>
              <w:ind w:left="29"/>
              <w:rPr>
                <w:rFonts w:cstheme="minorHAnsi"/>
                <w:sz w:val="24"/>
                <w:lang w:val="en-GB"/>
              </w:rPr>
            </w:pP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5C039486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0AC984EF" w14:textId="77777777" w:rsidTr="001E1BFE">
        <w:tc>
          <w:tcPr>
            <w:tcW w:w="3539" w:type="dxa"/>
          </w:tcPr>
          <w:p w14:paraId="7ED42632" w14:textId="0CCD80D4" w:rsidR="00792F2D" w:rsidRDefault="00792F2D" w:rsidP="001E1BFE">
            <w:pPr>
              <w:shd w:val="clear" w:color="auto" w:fill="FFFFFF"/>
              <w:ind w:left="29"/>
              <w:rPr>
                <w:rFonts w:cstheme="minorHAnsi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Booth Number</w:t>
            </w:r>
            <w:r w:rsidR="007554BD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5271" w:type="dxa"/>
          </w:tcPr>
          <w:p w14:paraId="2BCA4BC5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061F739F" w14:textId="77777777" w:rsidTr="001E1BFE">
        <w:tc>
          <w:tcPr>
            <w:tcW w:w="3539" w:type="dxa"/>
          </w:tcPr>
          <w:p w14:paraId="27DD713B" w14:textId="77777777" w:rsidR="00792F2D" w:rsidRPr="00DF5B9A" w:rsidRDefault="00792F2D" w:rsidP="001E1BFE">
            <w:pPr>
              <w:shd w:val="clear" w:color="auto" w:fill="FFFFFF"/>
              <w:ind w:left="29"/>
              <w:rPr>
                <w:rFonts w:cstheme="minorHAnsi"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 xml:space="preserve">Product’s Name: </w:t>
            </w:r>
          </w:p>
          <w:p w14:paraId="754DBE6B" w14:textId="77777777" w:rsidR="00792F2D" w:rsidRPr="00DF5B9A" w:rsidRDefault="00792F2D" w:rsidP="001E1BFE">
            <w:pPr>
              <w:shd w:val="clear" w:color="auto" w:fill="FFFFFF"/>
              <w:ind w:left="29"/>
              <w:rPr>
                <w:rFonts w:cstheme="minorHAnsi"/>
                <w:sz w:val="24"/>
                <w:lang w:val="en-GB"/>
              </w:rPr>
            </w:pP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428F14D8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387109B3" w14:textId="77777777" w:rsidTr="001E1BFE">
        <w:tc>
          <w:tcPr>
            <w:tcW w:w="3539" w:type="dxa"/>
          </w:tcPr>
          <w:p w14:paraId="7FA3435F" w14:textId="77777777" w:rsidR="00792F2D" w:rsidRPr="00DF5B9A" w:rsidRDefault="00792F2D" w:rsidP="001E1BFE">
            <w:pPr>
              <w:ind w:left="29"/>
              <w:rPr>
                <w:rFonts w:cstheme="minorHAnsi"/>
                <w:sz w:val="24"/>
                <w:lang w:val="en-GB"/>
              </w:rPr>
            </w:pP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 xml:space="preserve">Weight and material of the product (Diamond, </w:t>
            </w: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G</w:t>
            </w: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 xml:space="preserve">old, </w:t>
            </w: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S</w:t>
            </w: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tone)</w:t>
            </w:r>
          </w:p>
        </w:tc>
        <w:tc>
          <w:tcPr>
            <w:tcW w:w="5271" w:type="dxa"/>
          </w:tcPr>
          <w:p w14:paraId="355C7E96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20D69A40" w14:textId="77777777" w:rsidTr="001E1BFE">
        <w:tc>
          <w:tcPr>
            <w:tcW w:w="3539" w:type="dxa"/>
          </w:tcPr>
          <w:p w14:paraId="638DDD42" w14:textId="77777777" w:rsidR="00792F2D" w:rsidRPr="00DF5B9A" w:rsidRDefault="00792F2D" w:rsidP="001E1BFE">
            <w:pPr>
              <w:ind w:left="29"/>
              <w:rPr>
                <w:rFonts w:cstheme="minorHAnsi"/>
                <w:sz w:val="24"/>
                <w:lang w:val="en-GB"/>
              </w:rPr>
            </w:pP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Product construction time, pieces information:</w:t>
            </w: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546E26E2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426E0842" w14:textId="77777777" w:rsidTr="001E1BFE">
        <w:tc>
          <w:tcPr>
            <w:tcW w:w="3539" w:type="dxa"/>
          </w:tcPr>
          <w:p w14:paraId="63E83D2C" w14:textId="77777777" w:rsidR="00792F2D" w:rsidRPr="00DF5B9A" w:rsidRDefault="00792F2D" w:rsidP="001E1BFE">
            <w:pPr>
              <w:ind w:left="29"/>
              <w:rPr>
                <w:rFonts w:cstheme="minorHAnsi"/>
                <w:sz w:val="24"/>
                <w:lang w:val="en-GB"/>
              </w:rPr>
            </w:pP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Price and image of the product:</w:t>
            </w: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5F7FBC77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1AC656A4" w14:textId="77777777" w:rsidTr="001E1BFE">
        <w:trPr>
          <w:trHeight w:val="384"/>
        </w:trPr>
        <w:tc>
          <w:tcPr>
            <w:tcW w:w="3539" w:type="dxa"/>
          </w:tcPr>
          <w:p w14:paraId="123F9C74" w14:textId="77777777" w:rsidR="00792F2D" w:rsidRPr="00DF5B9A" w:rsidRDefault="00792F2D" w:rsidP="001E1BFE">
            <w:pPr>
              <w:ind w:left="29"/>
              <w:rPr>
                <w:rFonts w:cstheme="minorHAnsi"/>
                <w:sz w:val="24"/>
                <w:lang w:val="en-GB"/>
              </w:rPr>
            </w:pP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Name of Celebrity:</w:t>
            </w: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2D61C4C4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6B2D482F" w14:textId="77777777" w:rsidTr="001E1BFE">
        <w:trPr>
          <w:trHeight w:val="70"/>
        </w:trPr>
        <w:tc>
          <w:tcPr>
            <w:tcW w:w="3539" w:type="dxa"/>
          </w:tcPr>
          <w:p w14:paraId="45F69756" w14:textId="77777777" w:rsidR="00792F2D" w:rsidRPr="00DF5B9A" w:rsidRDefault="00792F2D" w:rsidP="001E1BFE">
            <w:pPr>
              <w:ind w:left="29"/>
              <w:rPr>
                <w:rFonts w:cstheme="minorHAnsi"/>
                <w:sz w:val="24"/>
                <w:lang w:val="en-GB"/>
              </w:rPr>
            </w:pPr>
            <w:r w:rsidRPr="002C4686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The Famous Person Will Attend the Fair Day &amp; Time:</w:t>
            </w:r>
            <w:r w:rsidRPr="00DF5B9A"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> </w:t>
            </w:r>
          </w:p>
        </w:tc>
        <w:tc>
          <w:tcPr>
            <w:tcW w:w="5271" w:type="dxa"/>
          </w:tcPr>
          <w:p w14:paraId="20189C34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  <w:tr w:rsidR="00792F2D" w:rsidRPr="00DF5B9A" w14:paraId="2B473024" w14:textId="77777777" w:rsidTr="001E1BFE">
        <w:trPr>
          <w:trHeight w:val="482"/>
        </w:trPr>
        <w:tc>
          <w:tcPr>
            <w:tcW w:w="3539" w:type="dxa"/>
          </w:tcPr>
          <w:p w14:paraId="43373659" w14:textId="77777777" w:rsidR="00792F2D" w:rsidRPr="00DF5B9A" w:rsidRDefault="00792F2D" w:rsidP="001E1BFE">
            <w:pPr>
              <w:shd w:val="clear" w:color="auto" w:fill="FFFFFF"/>
              <w:ind w:left="29"/>
              <w:rPr>
                <w:rFonts w:cstheme="minorHAnsi"/>
                <w:b/>
                <w:bCs/>
                <w:color w:val="000000"/>
                <w:sz w:val="24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lang w:val="en-GB"/>
              </w:rPr>
              <w:t xml:space="preserve">Other: </w:t>
            </w:r>
          </w:p>
        </w:tc>
        <w:tc>
          <w:tcPr>
            <w:tcW w:w="5271" w:type="dxa"/>
          </w:tcPr>
          <w:p w14:paraId="382CD72A" w14:textId="77777777" w:rsidR="00792F2D" w:rsidRPr="00DF5B9A" w:rsidRDefault="00792F2D" w:rsidP="001E1BFE">
            <w:pPr>
              <w:jc w:val="both"/>
              <w:rPr>
                <w:rFonts w:eastAsia="Times New Roman" w:cstheme="minorHAnsi"/>
                <w:sz w:val="24"/>
              </w:rPr>
            </w:pPr>
          </w:p>
        </w:tc>
      </w:tr>
    </w:tbl>
    <w:p w14:paraId="650E8C4C" w14:textId="77777777" w:rsidR="00792F2D" w:rsidRPr="00DF5B9A" w:rsidRDefault="00792F2D" w:rsidP="00792F2D">
      <w:pPr>
        <w:ind w:left="851"/>
        <w:jc w:val="both"/>
        <w:rPr>
          <w:rFonts w:eastAsia="Times New Roman" w:cstheme="minorHAnsi"/>
          <w:sz w:val="24"/>
        </w:rPr>
      </w:pPr>
    </w:p>
    <w:p w14:paraId="7652B6B7" w14:textId="5E3876D3" w:rsidR="00000984" w:rsidRPr="001B3FE2" w:rsidRDefault="00000984" w:rsidP="000A53BE">
      <w:pPr>
        <w:ind w:left="1134"/>
      </w:pPr>
    </w:p>
    <w:sectPr w:rsidR="00000984" w:rsidRPr="001B3FE2" w:rsidSect="00786186">
      <w:headerReference w:type="default" r:id="rId7"/>
      <w:footerReference w:type="even" r:id="rId8"/>
      <w:footerReference w:type="default" r:id="rId9"/>
      <w:type w:val="continuous"/>
      <w:pgSz w:w="11910" w:h="16840"/>
      <w:pgMar w:top="620" w:right="1420" w:bottom="280" w:left="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1EC5E" w14:textId="77777777" w:rsidR="004302D8" w:rsidRDefault="004302D8" w:rsidP="00827E7D">
      <w:r>
        <w:separator/>
      </w:r>
    </w:p>
  </w:endnote>
  <w:endnote w:type="continuationSeparator" w:id="0">
    <w:p w14:paraId="28F2F6B5" w14:textId="77777777" w:rsidR="004302D8" w:rsidRDefault="004302D8" w:rsidP="0082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-Bold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B566D" w14:textId="77777777" w:rsidR="00616BF6" w:rsidRPr="00616BF6" w:rsidRDefault="00616BF6" w:rsidP="00616BF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5B7E7" w14:textId="77777777" w:rsidR="000A53BE" w:rsidRDefault="000A53BE" w:rsidP="005D39B0">
    <w:pPr>
      <w:widowControl/>
      <w:autoSpaceDE w:val="0"/>
      <w:autoSpaceDN w:val="0"/>
      <w:adjustRightInd w:val="0"/>
      <w:ind w:left="720"/>
      <w:jc w:val="center"/>
      <w:rPr>
        <w:rFonts w:ascii="Arial-BoldMT" w:hAnsi="Arial-BoldMT" w:cs="Arial-BoldMT"/>
        <w:b/>
        <w:bCs/>
        <w:color w:val="003140"/>
        <w:sz w:val="18"/>
        <w:szCs w:val="16"/>
        <w:lang w:val="tr-TR"/>
      </w:rPr>
    </w:pPr>
  </w:p>
  <w:p w14:paraId="544117D5" w14:textId="77777777" w:rsidR="000A53BE" w:rsidRDefault="000A53BE" w:rsidP="005D39B0">
    <w:pPr>
      <w:widowControl/>
      <w:autoSpaceDE w:val="0"/>
      <w:autoSpaceDN w:val="0"/>
      <w:adjustRightInd w:val="0"/>
      <w:ind w:left="720"/>
      <w:jc w:val="center"/>
      <w:rPr>
        <w:rFonts w:ascii="Arial-BoldMT" w:hAnsi="Arial-BoldMT" w:cs="Arial-BoldMT"/>
        <w:b/>
        <w:bCs/>
        <w:color w:val="003140"/>
        <w:sz w:val="18"/>
        <w:szCs w:val="16"/>
        <w:lang w:val="tr-TR"/>
      </w:rPr>
    </w:pPr>
  </w:p>
  <w:p w14:paraId="47E4D5D9" w14:textId="16CD123B" w:rsidR="005D39B0" w:rsidRPr="00616BF6" w:rsidRDefault="001B3FE2" w:rsidP="005D39B0">
    <w:pPr>
      <w:widowControl/>
      <w:autoSpaceDE w:val="0"/>
      <w:autoSpaceDN w:val="0"/>
      <w:adjustRightInd w:val="0"/>
      <w:ind w:left="720"/>
      <w:jc w:val="center"/>
      <w:rPr>
        <w:rFonts w:ascii="Arial-BoldMT" w:hAnsi="Arial-BoldMT" w:cs="Arial-BoldMT"/>
        <w:b/>
        <w:bCs/>
        <w:color w:val="003140"/>
        <w:sz w:val="18"/>
        <w:szCs w:val="16"/>
        <w:lang w:val="tr-TR"/>
      </w:rPr>
    </w:pPr>
    <w:r>
      <w:rPr>
        <w:rFonts w:ascii="Arial-BoldMT" w:hAnsi="Arial-BoldMT" w:cs="Arial-BoldMT"/>
        <w:b/>
        <w:bCs/>
        <w:noProof/>
        <w:color w:val="003140"/>
        <w:sz w:val="18"/>
        <w:szCs w:val="16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E1E86" wp14:editId="4FB666CC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2850" cy="273050"/>
              <wp:effectExtent l="0" t="0" r="0" b="12700"/>
              <wp:wrapNone/>
              <wp:docPr id="2" name="MSIPCM1a1c4dacaa2d8fbf34bf596a" descr="{&quot;HashCode&quot;:-13484030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072568" w14:textId="31990335" w:rsidR="001B3FE2" w:rsidRPr="000A53BE" w:rsidRDefault="000A53BE" w:rsidP="000A53BE">
                          <w:pPr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</w:pPr>
                          <w:r w:rsidRPr="000A53BE">
                            <w:rPr>
                              <w:rFonts w:ascii="Rockwell" w:hAnsi="Rockwell" w:cs="Calibri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E1E86" id="_x0000_t202" coordsize="21600,21600" o:spt="202" path="m,l,21600r21600,l21600,xe">
              <v:stroke joinstyle="miter"/>
              <v:path gradientshapeok="t" o:connecttype="rect"/>
            </v:shapetype>
            <v:shape id="MSIPCM1a1c4dacaa2d8fbf34bf596a" o:spid="_x0000_s1026" type="#_x0000_t202" alt="{&quot;HashCode&quot;:-1348403003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" o:allowincell="f" filled="f" stroked="f" strokeweight=".5pt">
              <v:textbox inset="20pt,0,,0">
                <w:txbxContent>
                  <w:p w14:paraId="7A072568" w14:textId="31990335" w:rsidR="001B3FE2" w:rsidRPr="000A53BE" w:rsidRDefault="000A53BE" w:rsidP="000A53BE">
                    <w:pPr>
                      <w:rPr>
                        <w:rFonts w:ascii="Rockwell" w:hAnsi="Rockwell" w:cs="Calibri"/>
                        <w:color w:val="0078D7"/>
                        <w:sz w:val="18"/>
                      </w:rPr>
                    </w:pPr>
                    <w:r w:rsidRPr="000A53BE">
                      <w:rPr>
                        <w:rFonts w:ascii="Rockwell" w:hAnsi="Rockwell" w:cs="Calibri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D39B0">
      <w:rPr>
        <w:rFonts w:ascii="Arial-BoldMT" w:hAnsi="Arial-BoldMT" w:cs="Arial-BoldMT"/>
        <w:b/>
        <w:bCs/>
        <w:color w:val="003140"/>
        <w:sz w:val="18"/>
        <w:szCs w:val="16"/>
        <w:lang w:val="tr-TR"/>
      </w:rPr>
      <w:t>UBM Rotaforte Uluslararası Fuarcılık A.Ş</w:t>
    </w:r>
  </w:p>
  <w:p w14:paraId="7AC3048E" w14:textId="042CECD1" w:rsidR="00C40755" w:rsidRDefault="00C40755" w:rsidP="00372335">
    <w:pPr>
      <w:widowControl/>
      <w:autoSpaceDE w:val="0"/>
      <w:autoSpaceDN w:val="0"/>
      <w:adjustRightInd w:val="0"/>
      <w:ind w:firstLine="720"/>
      <w:jc w:val="center"/>
      <w:rPr>
        <w:rFonts w:ascii="ArialMT" w:hAnsi="ArialMT" w:cs="ArialMT"/>
        <w:color w:val="003140"/>
        <w:sz w:val="18"/>
        <w:szCs w:val="16"/>
        <w:lang w:val="tr-TR"/>
      </w:rPr>
    </w:pPr>
    <w:proofErr w:type="spellStart"/>
    <w:r w:rsidRPr="00C40755">
      <w:rPr>
        <w:rFonts w:ascii="ArialMT" w:hAnsi="ArialMT" w:cs="ArialMT"/>
        <w:color w:val="003140"/>
        <w:sz w:val="18"/>
        <w:szCs w:val="16"/>
        <w:lang w:val="tr-TR"/>
      </w:rPr>
      <w:t>Rüzgarlıbahçe</w:t>
    </w:r>
    <w:proofErr w:type="spellEnd"/>
    <w:r w:rsidRPr="00C40755">
      <w:rPr>
        <w:rFonts w:ascii="ArialMT" w:hAnsi="ArialMT" w:cs="ArialMT"/>
        <w:color w:val="003140"/>
        <w:sz w:val="18"/>
        <w:szCs w:val="16"/>
        <w:lang w:val="tr-TR"/>
      </w:rPr>
      <w:t xml:space="preserve"> Mahallesi Çam Pınarı Sokak Smart Plaza No:4</w:t>
    </w:r>
    <w:r w:rsidR="00F65CFF">
      <w:rPr>
        <w:rFonts w:ascii="ArialMT" w:hAnsi="ArialMT" w:cs="ArialMT"/>
        <w:color w:val="003140"/>
        <w:sz w:val="18"/>
        <w:szCs w:val="16"/>
        <w:lang w:val="tr-TR"/>
      </w:rPr>
      <w:t>/</w:t>
    </w:r>
    <w:r w:rsidRPr="00C40755">
      <w:rPr>
        <w:rFonts w:ascii="ArialMT" w:hAnsi="ArialMT" w:cs="ArialMT"/>
        <w:color w:val="003140"/>
        <w:sz w:val="18"/>
        <w:szCs w:val="16"/>
        <w:lang w:val="tr-TR"/>
      </w:rPr>
      <w:t xml:space="preserve">16 Beykoz, </w:t>
    </w:r>
    <w:r w:rsidR="00995AA0" w:rsidRPr="00C40755">
      <w:rPr>
        <w:rFonts w:ascii="ArialMT" w:hAnsi="ArialMT" w:cs="ArialMT"/>
        <w:color w:val="003140"/>
        <w:sz w:val="18"/>
        <w:szCs w:val="16"/>
        <w:lang w:val="tr-TR"/>
      </w:rPr>
      <w:t>İstanbul-</w:t>
    </w:r>
    <w:r w:rsidRPr="00C40755">
      <w:rPr>
        <w:rFonts w:ascii="ArialMT" w:hAnsi="ArialMT" w:cs="ArialMT"/>
        <w:color w:val="003140"/>
        <w:sz w:val="18"/>
        <w:szCs w:val="16"/>
        <w:lang w:val="tr-TR"/>
      </w:rPr>
      <w:t xml:space="preserve">Türkiye </w:t>
    </w:r>
  </w:p>
  <w:p w14:paraId="33F67C0C" w14:textId="429463E2" w:rsidR="00DA6BEC" w:rsidRDefault="00DA6BEC" w:rsidP="00372335">
    <w:pPr>
      <w:pStyle w:val="Footer"/>
      <w:jc w:val="center"/>
      <w:rPr>
        <w:rFonts w:ascii="ArialMT" w:hAnsi="ArialMT" w:cs="ArialMT"/>
        <w:color w:val="003140"/>
        <w:sz w:val="18"/>
        <w:szCs w:val="16"/>
        <w:lang w:val="tr-TR"/>
      </w:rPr>
    </w:pPr>
    <w:r w:rsidRPr="00DA6BEC">
      <w:rPr>
        <w:rFonts w:ascii="ArialMT" w:hAnsi="ArialMT" w:cs="ArialMT"/>
        <w:color w:val="003140"/>
        <w:sz w:val="18"/>
        <w:szCs w:val="16"/>
        <w:lang w:val="tr-TR"/>
      </w:rPr>
      <w:t>Tel: 0216 425 63 00 Faks: 0216 425 63 02</w:t>
    </w:r>
  </w:p>
  <w:p w14:paraId="7C468084" w14:textId="24BE3C5B" w:rsidR="00827E7D" w:rsidRPr="004A0606" w:rsidRDefault="00372335" w:rsidP="00372335">
    <w:pPr>
      <w:pStyle w:val="Footer"/>
      <w:jc w:val="center"/>
      <w:rPr>
        <w:sz w:val="24"/>
        <w:lang w:val="tr-TR"/>
      </w:rPr>
    </w:pPr>
    <w:r>
      <w:rPr>
        <w:rFonts w:ascii="ArialMT" w:hAnsi="ArialMT" w:cs="ArialMT"/>
        <w:color w:val="003140"/>
        <w:sz w:val="18"/>
        <w:szCs w:val="16"/>
        <w:lang w:val="tr-TR"/>
      </w:rPr>
      <w:t xml:space="preserve">            </w:t>
    </w:r>
    <w:hyperlink r:id="rId1" w:history="1">
      <w:r w:rsidRPr="006F2DCC">
        <w:rPr>
          <w:rStyle w:val="Hyperlink"/>
          <w:rFonts w:ascii="ArialMT" w:hAnsi="ArialMT" w:cs="ArialMT"/>
          <w:sz w:val="18"/>
          <w:szCs w:val="16"/>
          <w:lang w:val="tr-TR"/>
        </w:rPr>
        <w:t>www.istanbuljewelryshow.com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D5867" w14:textId="77777777" w:rsidR="004302D8" w:rsidRDefault="004302D8" w:rsidP="00827E7D">
      <w:r>
        <w:separator/>
      </w:r>
    </w:p>
  </w:footnote>
  <w:footnote w:type="continuationSeparator" w:id="0">
    <w:p w14:paraId="2FE50214" w14:textId="77777777" w:rsidR="004302D8" w:rsidRDefault="004302D8" w:rsidP="0082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E2A97" w14:textId="09A6CB8D" w:rsidR="00616BF6" w:rsidRDefault="00786186" w:rsidP="00786186">
    <w:pPr>
      <w:pStyle w:val="Header"/>
      <w:rPr>
        <w:noProof/>
      </w:rPr>
    </w:pPr>
    <w:r>
      <w:rPr>
        <w:noProof/>
      </w:rPr>
      <w:drawing>
        <wp:inline distT="0" distB="0" distL="0" distR="0" wp14:anchorId="305D8FDF" wp14:editId="2D1162C2">
          <wp:extent cx="2335582" cy="720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8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732F1">
      <w:rPr>
        <w:noProof/>
      </w:rPr>
      <w:t xml:space="preserve">                                                                                  </w:t>
    </w:r>
    <w:r w:rsidR="007732F1">
      <w:rPr>
        <w:noProof/>
      </w:rPr>
      <w:drawing>
        <wp:inline distT="0" distB="0" distL="0" distR="0" wp14:anchorId="57836248" wp14:editId="665E3959">
          <wp:extent cx="1356360" cy="772019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043" cy="780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B9E30" w14:textId="2A507998" w:rsidR="000A53BE" w:rsidRDefault="000A53BE" w:rsidP="00786186">
    <w:pPr>
      <w:pStyle w:val="Header"/>
      <w:rPr>
        <w:noProof/>
      </w:rPr>
    </w:pPr>
  </w:p>
  <w:p w14:paraId="6C55941B" w14:textId="77777777" w:rsidR="000A53BE" w:rsidRPr="00786186" w:rsidRDefault="000A53BE" w:rsidP="00786186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D2C9B"/>
    <w:multiLevelType w:val="hybridMultilevel"/>
    <w:tmpl w:val="E25EB1C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27369"/>
    <w:multiLevelType w:val="hybridMultilevel"/>
    <w:tmpl w:val="A0CC27C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8B560EF"/>
    <w:multiLevelType w:val="hybridMultilevel"/>
    <w:tmpl w:val="EF86B06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5082230"/>
    <w:multiLevelType w:val="hybridMultilevel"/>
    <w:tmpl w:val="98D823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4732"/>
    <w:multiLevelType w:val="hybridMultilevel"/>
    <w:tmpl w:val="0DA61DCA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12"/>
    <w:rsid w:val="00000984"/>
    <w:rsid w:val="00004BB5"/>
    <w:rsid w:val="00004CDB"/>
    <w:rsid w:val="00013308"/>
    <w:rsid w:val="0005367C"/>
    <w:rsid w:val="00057745"/>
    <w:rsid w:val="00094CA4"/>
    <w:rsid w:val="000A53BE"/>
    <w:rsid w:val="000C0702"/>
    <w:rsid w:val="0010075E"/>
    <w:rsid w:val="001123E9"/>
    <w:rsid w:val="00114B37"/>
    <w:rsid w:val="00164658"/>
    <w:rsid w:val="00171E2B"/>
    <w:rsid w:val="001832D0"/>
    <w:rsid w:val="0019651F"/>
    <w:rsid w:val="001B3FE2"/>
    <w:rsid w:val="002067A2"/>
    <w:rsid w:val="0020759B"/>
    <w:rsid w:val="00216194"/>
    <w:rsid w:val="00240E96"/>
    <w:rsid w:val="00251DEB"/>
    <w:rsid w:val="00256987"/>
    <w:rsid w:val="002679C1"/>
    <w:rsid w:val="00272C46"/>
    <w:rsid w:val="00286BA9"/>
    <w:rsid w:val="00292ECD"/>
    <w:rsid w:val="002A6BA8"/>
    <w:rsid w:val="002B4CDD"/>
    <w:rsid w:val="002E6FC4"/>
    <w:rsid w:val="002F15AB"/>
    <w:rsid w:val="002F660F"/>
    <w:rsid w:val="003013B6"/>
    <w:rsid w:val="00325F31"/>
    <w:rsid w:val="00344282"/>
    <w:rsid w:val="00351DBF"/>
    <w:rsid w:val="00372335"/>
    <w:rsid w:val="003B1B18"/>
    <w:rsid w:val="00416208"/>
    <w:rsid w:val="00426B29"/>
    <w:rsid w:val="004302D8"/>
    <w:rsid w:val="004305E9"/>
    <w:rsid w:val="00464212"/>
    <w:rsid w:val="00465388"/>
    <w:rsid w:val="00483C9F"/>
    <w:rsid w:val="004903FA"/>
    <w:rsid w:val="004A0606"/>
    <w:rsid w:val="004B11D9"/>
    <w:rsid w:val="004B6D1C"/>
    <w:rsid w:val="004C2924"/>
    <w:rsid w:val="004D50EA"/>
    <w:rsid w:val="004E38BD"/>
    <w:rsid w:val="00500331"/>
    <w:rsid w:val="005010D5"/>
    <w:rsid w:val="00527A42"/>
    <w:rsid w:val="00540AD3"/>
    <w:rsid w:val="00560528"/>
    <w:rsid w:val="00577491"/>
    <w:rsid w:val="00590164"/>
    <w:rsid w:val="005D39B0"/>
    <w:rsid w:val="005E3A8E"/>
    <w:rsid w:val="005F2CDC"/>
    <w:rsid w:val="00605395"/>
    <w:rsid w:val="00614AA3"/>
    <w:rsid w:val="00616BF6"/>
    <w:rsid w:val="00671013"/>
    <w:rsid w:val="00676F6F"/>
    <w:rsid w:val="00742CDC"/>
    <w:rsid w:val="007554BD"/>
    <w:rsid w:val="007732F1"/>
    <w:rsid w:val="00786186"/>
    <w:rsid w:val="00792F2D"/>
    <w:rsid w:val="007A0C55"/>
    <w:rsid w:val="00821578"/>
    <w:rsid w:val="00826332"/>
    <w:rsid w:val="00827E7D"/>
    <w:rsid w:val="008414F7"/>
    <w:rsid w:val="008554B7"/>
    <w:rsid w:val="00876B1E"/>
    <w:rsid w:val="008936BC"/>
    <w:rsid w:val="008C416C"/>
    <w:rsid w:val="008D337B"/>
    <w:rsid w:val="008E7575"/>
    <w:rsid w:val="00912344"/>
    <w:rsid w:val="009139A3"/>
    <w:rsid w:val="00921ECF"/>
    <w:rsid w:val="00927B82"/>
    <w:rsid w:val="0097229D"/>
    <w:rsid w:val="00995AA0"/>
    <w:rsid w:val="009A200B"/>
    <w:rsid w:val="009F0DDB"/>
    <w:rsid w:val="00A06FB6"/>
    <w:rsid w:val="00A14F71"/>
    <w:rsid w:val="00A33411"/>
    <w:rsid w:val="00A33F5B"/>
    <w:rsid w:val="00A73B5A"/>
    <w:rsid w:val="00A82AF0"/>
    <w:rsid w:val="00AC528E"/>
    <w:rsid w:val="00AC7A28"/>
    <w:rsid w:val="00B115E8"/>
    <w:rsid w:val="00B222DB"/>
    <w:rsid w:val="00B41BE0"/>
    <w:rsid w:val="00B51D48"/>
    <w:rsid w:val="00B533AB"/>
    <w:rsid w:val="00B8752E"/>
    <w:rsid w:val="00BC57EE"/>
    <w:rsid w:val="00BF0D16"/>
    <w:rsid w:val="00BF72BD"/>
    <w:rsid w:val="00C1539F"/>
    <w:rsid w:val="00C40755"/>
    <w:rsid w:val="00C652B5"/>
    <w:rsid w:val="00C65627"/>
    <w:rsid w:val="00CB368A"/>
    <w:rsid w:val="00CC7CDD"/>
    <w:rsid w:val="00CE367C"/>
    <w:rsid w:val="00D64864"/>
    <w:rsid w:val="00D77168"/>
    <w:rsid w:val="00DA1BF7"/>
    <w:rsid w:val="00DA6BEC"/>
    <w:rsid w:val="00DE4580"/>
    <w:rsid w:val="00E03D80"/>
    <w:rsid w:val="00EF2FF1"/>
    <w:rsid w:val="00F03057"/>
    <w:rsid w:val="00F64A9C"/>
    <w:rsid w:val="00F65CFF"/>
    <w:rsid w:val="00FD3D05"/>
    <w:rsid w:val="00FD5636"/>
    <w:rsid w:val="00FE3F2D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E3F718"/>
  <w15:docId w15:val="{70961367-0367-42A5-B4C7-5C5511F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71"/>
    </w:pPr>
    <w:rPr>
      <w:rFonts w:ascii="Open Sans" w:eastAsia="Open Sans" w:hAnsi="Open Sans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7E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7D"/>
  </w:style>
  <w:style w:type="paragraph" w:styleId="Footer">
    <w:name w:val="footer"/>
    <w:basedOn w:val="Normal"/>
    <w:link w:val="FooterChar"/>
    <w:uiPriority w:val="99"/>
    <w:unhideWhenUsed/>
    <w:rsid w:val="00827E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7D"/>
  </w:style>
  <w:style w:type="character" w:styleId="Hyperlink">
    <w:name w:val="Hyperlink"/>
    <w:basedOn w:val="DefaultParagraphFont"/>
    <w:uiPriority w:val="99"/>
    <w:unhideWhenUsed/>
    <w:rsid w:val="00827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7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F15AB"/>
  </w:style>
  <w:style w:type="character" w:customStyle="1" w:styleId="eop">
    <w:name w:val="eop"/>
    <w:basedOn w:val="DefaultParagraphFont"/>
    <w:rsid w:val="002F15AB"/>
  </w:style>
  <w:style w:type="character" w:styleId="CommentReference">
    <w:name w:val="annotation reference"/>
    <w:basedOn w:val="DefaultParagraphFont"/>
    <w:uiPriority w:val="99"/>
    <w:semiHidden/>
    <w:unhideWhenUsed/>
    <w:rsid w:val="0011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B37"/>
    <w:pPr>
      <w:widowControl/>
    </w:pPr>
    <w:rPr>
      <w:rFonts w:ascii="Times New Roman" w:eastAsia="PMingLiU" w:hAnsi="Times New Roman" w:cs="Times New Roman"/>
      <w:noProof/>
      <w:sz w:val="20"/>
      <w:szCs w:val="20"/>
      <w:lang w:val="tr-TR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B37"/>
    <w:rPr>
      <w:rFonts w:ascii="Times New Roman" w:eastAsia="PMingLiU" w:hAnsi="Times New Roman" w:cs="Times New Roman"/>
      <w:noProof/>
      <w:sz w:val="20"/>
      <w:szCs w:val="20"/>
      <w:lang w:val="tr-TR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anbuljewelryshow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İzin Formu-INFORMA-1</vt:lpstr>
      <vt:lpstr>İzin Formu-INFORMA-1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İzin Formu-INFORMA-1</dc:title>
  <dc:creator>Cem Funda</dc:creator>
  <cp:lastModifiedBy>Funda, Cem</cp:lastModifiedBy>
  <cp:revision>90</cp:revision>
  <dcterms:created xsi:type="dcterms:W3CDTF">2020-04-06T12:13:00Z</dcterms:created>
  <dcterms:modified xsi:type="dcterms:W3CDTF">2021-09-23T19:30:00Z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2019-05-21T00:00:00Z</vt:filetime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2021-09-23T19:09:43Z</vt:lpwstr>
  </property>
  <property fmtid="{D5CDD505-2E9C-101B-9397-08002B2CF9AE}" pid="6" name="MSIP_Label_2bbab825-a111-45e4-86a1-18cee0005896_Method">
    <vt:lpwstr>Privileged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0a49460b-2067-4dfb-8e51-b16ffbf35aaa</vt:lpwstr>
  </property>
  <property fmtid="{D5CDD505-2E9C-101B-9397-08002B2CF9AE}" pid="10" name="MSIP_Label_2bbab825-a111-45e4-86a1-18cee0005896_ContentBits">
    <vt:lpwstr>2</vt:lpwstr>
  </property>
</Properties>
</file>